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AF6" w:rsidRDefault="00611AF6" w:rsidP="00611AF6">
      <w:pPr>
        <w:suppressLineNumbers/>
        <w:rPr>
          <w:rtl/>
        </w:rPr>
      </w:pPr>
    </w:p>
    <w:tbl>
      <w:tblPr>
        <w:bidiVisual/>
        <w:tblW w:w="8820" w:type="dxa"/>
        <w:jc w:val="center"/>
        <w:tblLook w:val="01E0" w:firstRow="1" w:lastRow="1" w:firstColumn="1" w:lastColumn="1" w:noHBand="0" w:noVBand="0"/>
      </w:tblPr>
      <w:tblGrid>
        <w:gridCol w:w="743"/>
        <w:gridCol w:w="2506"/>
        <w:gridCol w:w="5571"/>
      </w:tblGrid>
      <w:tr w:rsidR="00611AF6" w:rsidTr="00AD4A9A">
        <w:trPr>
          <w:jc w:val="center"/>
        </w:trPr>
        <w:tc>
          <w:tcPr>
            <w:tcW w:w="743" w:type="dxa"/>
            <w:shd w:val="clear" w:color="auto" w:fill="auto"/>
          </w:tcPr>
          <w:p w:rsidR="00611AF6" w:rsidRPr="00C40775" w:rsidRDefault="00611AF6" w:rsidP="00AD4A9A">
            <w:pPr>
              <w:suppressLineNumbers/>
              <w:jc w:val="both"/>
              <w:rPr>
                <w:rFonts w:ascii="Arial" w:hAnsi="Arial"/>
                <w:b/>
                <w:bCs/>
                <w:rtl/>
              </w:rPr>
            </w:pPr>
            <w:r w:rsidRPr="00C40775">
              <w:rPr>
                <w:rFonts w:ascii="Arial" w:hAnsi="Arial" w:hint="cs"/>
                <w:b/>
                <w:bCs/>
                <w:rtl/>
              </w:rPr>
              <w:t>ב</w:t>
            </w:r>
            <w:r w:rsidRPr="00C40775">
              <w:rPr>
                <w:rFonts w:ascii="Arial" w:hAnsi="Arial"/>
                <w:b/>
                <w:bCs/>
                <w:rtl/>
              </w:rPr>
              <w:t xml:space="preserve">פני </w:t>
            </w:r>
          </w:p>
        </w:tc>
        <w:tc>
          <w:tcPr>
            <w:tcW w:w="8077" w:type="dxa"/>
            <w:gridSpan w:val="2"/>
            <w:shd w:val="clear" w:color="auto" w:fill="auto"/>
          </w:tcPr>
          <w:p w:rsidR="00611AF6" w:rsidRPr="00C40775" w:rsidRDefault="00611AF6" w:rsidP="00AD4A9A">
            <w:pPr>
              <w:suppressLineNumbers/>
              <w:rPr>
                <w:rFonts w:ascii="Arial" w:hAnsi="Arial"/>
                <w:b/>
                <w:bCs/>
                <w:rtl/>
              </w:rPr>
            </w:pPr>
            <w:r w:rsidRPr="00C40775">
              <w:rPr>
                <w:rFonts w:ascii="Arial" w:hAnsi="Arial" w:hint="cs"/>
                <w:b/>
                <w:bCs/>
                <w:rtl/>
              </w:rPr>
              <w:t>כבוד ה</w:t>
            </w:r>
            <w:r w:rsidRPr="00C40775">
              <w:rPr>
                <w:rFonts w:ascii="Arial" w:hAnsi="Arial"/>
                <w:b/>
                <w:bCs/>
                <w:rtl/>
              </w:rPr>
              <w:t>שופטת</w:t>
            </w:r>
            <w:r w:rsidRPr="00C40775">
              <w:rPr>
                <w:rFonts w:ascii="Arial" w:hAnsi="Arial" w:hint="cs"/>
                <w:b/>
                <w:bCs/>
                <w:rtl/>
              </w:rPr>
              <w:t xml:space="preserve">  </w:t>
            </w:r>
            <w:r w:rsidRPr="00C40775">
              <w:rPr>
                <w:rFonts w:ascii="Arial" w:hAnsi="Arial"/>
                <w:b/>
                <w:bCs/>
                <w:rtl/>
              </w:rPr>
              <w:t>עידית בן-דב ג'וליאן</w:t>
            </w:r>
          </w:p>
          <w:p w:rsidR="00611AF6" w:rsidRPr="00C40775" w:rsidRDefault="00611AF6" w:rsidP="00AD4A9A">
            <w:pPr>
              <w:suppressLineNumbers/>
              <w:rPr>
                <w:rFonts w:ascii="Arial" w:hAnsi="Arial" w:cs="FrankRuehl"/>
                <w:sz w:val="28"/>
                <w:szCs w:val="28"/>
                <w:highlight w:val="yellow"/>
              </w:rPr>
            </w:pPr>
          </w:p>
        </w:tc>
      </w:tr>
      <w:tr w:rsidR="00611AF6" w:rsidTr="00AD4A9A">
        <w:trPr>
          <w:jc w:val="center"/>
        </w:trPr>
        <w:tc>
          <w:tcPr>
            <w:tcW w:w="3249" w:type="dxa"/>
            <w:gridSpan w:val="2"/>
            <w:shd w:val="clear" w:color="auto" w:fill="auto"/>
          </w:tcPr>
          <w:p w:rsidR="00611AF6" w:rsidRPr="00C40775" w:rsidRDefault="00611AF6" w:rsidP="00AD4A9A">
            <w:pPr>
              <w:suppressLineNumbers/>
              <w:rPr>
                <w:rFonts w:ascii="Arial" w:hAnsi="Arial"/>
                <w:b/>
                <w:bCs/>
                <w:noProof w:val="0"/>
                <w:sz w:val="26"/>
                <w:szCs w:val="26"/>
              </w:rPr>
            </w:pPr>
          </w:p>
          <w:p w:rsidR="00611AF6" w:rsidRPr="00C40775" w:rsidRDefault="00611AF6" w:rsidP="00AD4A9A">
            <w:pPr>
              <w:suppressLineNumbers/>
              <w:rPr>
                <w:rFonts w:ascii="Arial" w:hAnsi="Arial"/>
                <w:b/>
                <w:bCs/>
                <w:noProof w:val="0"/>
                <w:sz w:val="26"/>
                <w:szCs w:val="26"/>
                <w:rtl/>
              </w:rPr>
            </w:pPr>
            <w:r w:rsidRPr="00C40775">
              <w:rPr>
                <w:rFonts w:ascii="Arial" w:hAnsi="Arial"/>
                <w:b/>
                <w:bCs/>
                <w:noProof w:val="0"/>
                <w:sz w:val="26"/>
                <w:szCs w:val="26"/>
                <w:rtl/>
              </w:rPr>
              <w:t>מבקש</w:t>
            </w:r>
          </w:p>
        </w:tc>
        <w:tc>
          <w:tcPr>
            <w:tcW w:w="5571" w:type="dxa"/>
            <w:shd w:val="clear" w:color="auto" w:fill="auto"/>
          </w:tcPr>
          <w:p w:rsidR="00611AF6" w:rsidRPr="00C40775" w:rsidRDefault="00611AF6" w:rsidP="00AD4A9A">
            <w:pPr>
              <w:suppressLineNumbers/>
              <w:rPr>
                <w:rFonts w:ascii="Arial" w:hAnsi="Arial"/>
                <w:b/>
                <w:bCs/>
                <w:noProof w:val="0"/>
                <w:sz w:val="26"/>
                <w:szCs w:val="26"/>
                <w:rtl/>
              </w:rPr>
            </w:pPr>
          </w:p>
          <w:p w:rsidR="00611AF6" w:rsidRPr="00C40775" w:rsidRDefault="00611AF6" w:rsidP="00AD4A9A">
            <w:pPr>
              <w:suppressLineNumbers/>
              <w:rPr>
                <w:rFonts w:ascii="Arial" w:hAnsi="Arial"/>
                <w:b/>
                <w:bCs/>
                <w:noProof w:val="0"/>
                <w:sz w:val="26"/>
                <w:szCs w:val="26"/>
                <w:rtl/>
              </w:rPr>
            </w:pPr>
            <w:r w:rsidRPr="00C40775">
              <w:rPr>
                <w:rFonts w:ascii="Arial" w:hAnsi="Arial"/>
                <w:b/>
                <w:bCs/>
                <w:noProof w:val="0"/>
                <w:sz w:val="26"/>
                <w:szCs w:val="26"/>
                <w:rtl/>
              </w:rPr>
              <w:t>ה</w:t>
            </w:r>
            <w:r w:rsidRPr="00C40775">
              <w:rPr>
                <w:rFonts w:ascii="Arial" w:hAnsi="Arial" w:hint="cs"/>
                <w:b/>
                <w:bCs/>
                <w:noProof w:val="0"/>
                <w:sz w:val="26"/>
                <w:szCs w:val="26"/>
                <w:rtl/>
              </w:rPr>
              <w:t xml:space="preserve">. ב.  </w:t>
            </w:r>
          </w:p>
          <w:p w:rsidR="00611AF6" w:rsidRPr="00C40775" w:rsidRDefault="00611AF6" w:rsidP="00AD4A9A">
            <w:pPr>
              <w:suppressLineNumbers/>
              <w:rPr>
                <w:b/>
                <w:bCs/>
                <w:noProof w:val="0"/>
                <w:sz w:val="26"/>
                <w:szCs w:val="26"/>
              </w:rPr>
            </w:pPr>
            <w:r w:rsidRPr="00C40775">
              <w:rPr>
                <w:rFonts w:hint="cs"/>
                <w:b/>
                <w:bCs/>
                <w:noProof w:val="0"/>
                <w:sz w:val="26"/>
                <w:szCs w:val="26"/>
                <w:rtl/>
              </w:rPr>
              <w:t>ע"י ב"כ עו"ד אורלי מנע-שני</w:t>
            </w:r>
          </w:p>
        </w:tc>
      </w:tr>
      <w:tr w:rsidR="00611AF6" w:rsidTr="00AD4A9A">
        <w:trPr>
          <w:jc w:val="center"/>
        </w:trPr>
        <w:tc>
          <w:tcPr>
            <w:tcW w:w="8820" w:type="dxa"/>
            <w:gridSpan w:val="3"/>
            <w:shd w:val="clear" w:color="auto" w:fill="auto"/>
          </w:tcPr>
          <w:p w:rsidR="00611AF6" w:rsidRPr="00C40775" w:rsidRDefault="00611AF6" w:rsidP="00AD4A9A">
            <w:pPr>
              <w:suppressLineNumbers/>
              <w:rPr>
                <w:rFonts w:ascii="Arial" w:hAnsi="Arial"/>
                <w:b/>
                <w:bCs/>
                <w:noProof w:val="0"/>
                <w:sz w:val="26"/>
                <w:szCs w:val="26"/>
                <w:rtl/>
              </w:rPr>
            </w:pPr>
          </w:p>
          <w:p w:rsidR="00611AF6" w:rsidRPr="00C40775" w:rsidRDefault="00611AF6" w:rsidP="00AD4A9A">
            <w:pPr>
              <w:suppressLineNumbers/>
              <w:jc w:val="center"/>
              <w:rPr>
                <w:rFonts w:ascii="Arial" w:hAnsi="Arial"/>
                <w:b/>
                <w:bCs/>
                <w:noProof w:val="0"/>
                <w:sz w:val="26"/>
                <w:szCs w:val="26"/>
                <w:rtl/>
              </w:rPr>
            </w:pPr>
            <w:r w:rsidRPr="00C40775">
              <w:rPr>
                <w:rFonts w:ascii="Arial" w:hAnsi="Arial"/>
                <w:b/>
                <w:bCs/>
                <w:noProof w:val="0"/>
                <w:sz w:val="26"/>
                <w:szCs w:val="26"/>
                <w:rtl/>
              </w:rPr>
              <w:t>נגד</w:t>
            </w:r>
          </w:p>
          <w:p w:rsidR="00611AF6" w:rsidRPr="00C40775" w:rsidRDefault="00611AF6" w:rsidP="00AD4A9A">
            <w:pPr>
              <w:suppressLineNumbers/>
              <w:rPr>
                <w:rFonts w:ascii="Arial" w:hAnsi="Arial"/>
                <w:b/>
                <w:bCs/>
                <w:noProof w:val="0"/>
                <w:sz w:val="26"/>
                <w:szCs w:val="26"/>
              </w:rPr>
            </w:pPr>
          </w:p>
        </w:tc>
      </w:tr>
      <w:tr w:rsidR="00611AF6" w:rsidTr="00AD4A9A">
        <w:trPr>
          <w:jc w:val="center"/>
        </w:trPr>
        <w:tc>
          <w:tcPr>
            <w:tcW w:w="3249" w:type="dxa"/>
            <w:gridSpan w:val="2"/>
            <w:shd w:val="clear" w:color="auto" w:fill="auto"/>
          </w:tcPr>
          <w:p w:rsidR="00611AF6" w:rsidRPr="00C40775" w:rsidRDefault="00611AF6" w:rsidP="00AD4A9A">
            <w:pPr>
              <w:suppressLineNumbers/>
              <w:rPr>
                <w:rFonts w:ascii="Arial" w:hAnsi="Arial"/>
                <w:b/>
                <w:bCs/>
                <w:noProof w:val="0"/>
                <w:sz w:val="26"/>
                <w:szCs w:val="26"/>
              </w:rPr>
            </w:pPr>
            <w:r w:rsidRPr="00C40775">
              <w:rPr>
                <w:rFonts w:ascii="Arial" w:hAnsi="Arial"/>
                <w:b/>
                <w:bCs/>
                <w:noProof w:val="0"/>
                <w:sz w:val="26"/>
                <w:szCs w:val="26"/>
                <w:rtl/>
              </w:rPr>
              <w:t>משיבים</w:t>
            </w:r>
          </w:p>
        </w:tc>
        <w:tc>
          <w:tcPr>
            <w:tcW w:w="5571" w:type="dxa"/>
            <w:shd w:val="clear" w:color="auto" w:fill="auto"/>
          </w:tcPr>
          <w:p w:rsidR="00611AF6" w:rsidRPr="00C40775" w:rsidRDefault="00611AF6" w:rsidP="00AD4A9A">
            <w:pPr>
              <w:suppressLineNumbers/>
              <w:rPr>
                <w:rFonts w:ascii="Arial" w:hAnsi="Arial"/>
                <w:b/>
                <w:bCs/>
                <w:noProof w:val="0"/>
                <w:sz w:val="26"/>
                <w:szCs w:val="26"/>
                <w:rtl/>
              </w:rPr>
            </w:pPr>
            <w:r w:rsidRPr="00C40775">
              <w:rPr>
                <w:rFonts w:hint="cs"/>
                <w:b/>
                <w:bCs/>
                <w:noProof w:val="0"/>
                <w:sz w:val="26"/>
                <w:szCs w:val="26"/>
                <w:rtl/>
              </w:rPr>
              <w:t xml:space="preserve">1. </w:t>
            </w:r>
            <w:r w:rsidRPr="00C40775">
              <w:rPr>
                <w:rFonts w:ascii="Arial" w:hAnsi="Arial"/>
                <w:b/>
                <w:bCs/>
                <w:noProof w:val="0"/>
                <w:sz w:val="26"/>
                <w:szCs w:val="26"/>
                <w:rtl/>
              </w:rPr>
              <w:t>ד</w:t>
            </w:r>
            <w:r w:rsidRPr="00C40775">
              <w:rPr>
                <w:rFonts w:ascii="Arial" w:hAnsi="Arial" w:hint="cs"/>
                <w:b/>
                <w:bCs/>
                <w:noProof w:val="0"/>
                <w:sz w:val="26"/>
                <w:szCs w:val="26"/>
                <w:rtl/>
              </w:rPr>
              <w:t xml:space="preserve">. א. </w:t>
            </w:r>
          </w:p>
          <w:p w:rsidR="00611AF6" w:rsidRPr="00C40775" w:rsidRDefault="00611AF6" w:rsidP="00AD4A9A">
            <w:pPr>
              <w:suppressLineNumbers/>
              <w:rPr>
                <w:b/>
                <w:bCs/>
                <w:noProof w:val="0"/>
                <w:sz w:val="26"/>
                <w:szCs w:val="26"/>
                <w:rtl/>
              </w:rPr>
            </w:pPr>
            <w:r w:rsidRPr="00C40775">
              <w:rPr>
                <w:rFonts w:hint="cs"/>
                <w:b/>
                <w:bCs/>
                <w:noProof w:val="0"/>
                <w:sz w:val="26"/>
                <w:szCs w:val="26"/>
                <w:rtl/>
              </w:rPr>
              <w:t xml:space="preserve">    ע"י ב"כ עו"ד עופרה זיו</w:t>
            </w:r>
          </w:p>
          <w:p w:rsidR="00611AF6" w:rsidRPr="00C40775" w:rsidRDefault="00611AF6" w:rsidP="00AD4A9A">
            <w:pPr>
              <w:suppressLineNumbers/>
              <w:rPr>
                <w:rFonts w:ascii="Arial" w:hAnsi="Arial"/>
                <w:b/>
                <w:bCs/>
                <w:noProof w:val="0"/>
                <w:sz w:val="26"/>
                <w:szCs w:val="26"/>
                <w:rtl/>
              </w:rPr>
            </w:pPr>
            <w:r w:rsidRPr="00C40775">
              <w:rPr>
                <w:rFonts w:ascii="Arial" w:hAnsi="Arial" w:hint="cs"/>
                <w:b/>
                <w:bCs/>
                <w:noProof w:val="0"/>
                <w:sz w:val="26"/>
                <w:szCs w:val="26"/>
                <w:rtl/>
              </w:rPr>
              <w:t>2</w:t>
            </w:r>
            <w:r w:rsidRPr="00C40775">
              <w:rPr>
                <w:rFonts w:ascii="Arial" w:hAnsi="Arial"/>
                <w:b/>
                <w:bCs/>
                <w:noProof w:val="0"/>
                <w:sz w:val="26"/>
                <w:szCs w:val="26"/>
                <w:rtl/>
              </w:rPr>
              <w:t>.</w:t>
            </w:r>
            <w:r w:rsidRPr="00C40775">
              <w:rPr>
                <w:rFonts w:ascii="Arial" w:hAnsi="Arial" w:hint="cs"/>
                <w:b/>
                <w:bCs/>
                <w:noProof w:val="0"/>
                <w:sz w:val="26"/>
                <w:szCs w:val="26"/>
                <w:rtl/>
              </w:rPr>
              <w:t xml:space="preserve"> </w:t>
            </w:r>
            <w:r w:rsidRPr="00C40775">
              <w:rPr>
                <w:rFonts w:ascii="Arial" w:hAnsi="Arial"/>
                <w:b/>
                <w:bCs/>
                <w:noProof w:val="0"/>
                <w:sz w:val="26"/>
                <w:szCs w:val="26"/>
                <w:rtl/>
              </w:rPr>
              <w:t>משרד הרווחה והשירותים החברתיים - תל אביב</w:t>
            </w:r>
            <w:r>
              <w:rPr>
                <w:rFonts w:hint="cs"/>
                <w:rtl/>
              </w:rPr>
              <w:t xml:space="preserve"> </w:t>
            </w:r>
            <w:r w:rsidRPr="00C40775">
              <w:rPr>
                <w:rFonts w:ascii="Arial" w:hAnsi="Arial"/>
                <w:b/>
                <w:bCs/>
                <w:noProof w:val="0"/>
                <w:sz w:val="26"/>
                <w:szCs w:val="26"/>
                <w:rtl/>
              </w:rPr>
              <w:br/>
            </w:r>
            <w:r w:rsidRPr="00C40775">
              <w:rPr>
                <w:rFonts w:ascii="Arial" w:hAnsi="Arial" w:hint="cs"/>
                <w:b/>
                <w:bCs/>
                <w:noProof w:val="0"/>
                <w:sz w:val="26"/>
                <w:szCs w:val="26"/>
                <w:rtl/>
              </w:rPr>
              <w:t xml:space="preserve">    </w:t>
            </w:r>
            <w:r w:rsidRPr="00C40775">
              <w:rPr>
                <w:rFonts w:ascii="Arial" w:hAnsi="Arial" w:hint="eastAsia"/>
                <w:b/>
                <w:bCs/>
                <w:noProof w:val="0"/>
                <w:sz w:val="26"/>
                <w:szCs w:val="26"/>
                <w:rtl/>
              </w:rPr>
              <w:t>משרדי ממשלה</w:t>
            </w:r>
            <w:r w:rsidRPr="00C40775">
              <w:rPr>
                <w:rFonts w:ascii="Arial" w:hAnsi="Arial" w:hint="cs"/>
                <w:b/>
                <w:bCs/>
                <w:noProof w:val="0"/>
                <w:sz w:val="26"/>
                <w:szCs w:val="26"/>
                <w:rtl/>
              </w:rPr>
              <w:t xml:space="preserve"> </w:t>
            </w:r>
            <w:r w:rsidRPr="00C40775">
              <w:rPr>
                <w:rFonts w:ascii="Arial" w:hAnsi="Arial" w:hint="eastAsia"/>
                <w:b/>
                <w:bCs/>
                <w:noProof w:val="0"/>
                <w:sz w:val="26"/>
                <w:szCs w:val="26"/>
                <w:rtl/>
              </w:rPr>
              <w:t>500106212</w:t>
            </w:r>
          </w:p>
          <w:p w:rsidR="00611AF6" w:rsidRPr="00C40775" w:rsidRDefault="00611AF6" w:rsidP="00AD4A9A">
            <w:pPr>
              <w:suppressLineNumbers/>
              <w:rPr>
                <w:rFonts w:ascii="Arial" w:hAnsi="Arial"/>
                <w:b/>
                <w:bCs/>
                <w:noProof w:val="0"/>
                <w:sz w:val="26"/>
                <w:szCs w:val="26"/>
                <w:rtl/>
              </w:rPr>
            </w:pPr>
          </w:p>
        </w:tc>
      </w:tr>
      <w:tr w:rsidR="00611AF6" w:rsidTr="00AD4A9A">
        <w:trPr>
          <w:jc w:val="center"/>
        </w:trPr>
        <w:tc>
          <w:tcPr>
            <w:tcW w:w="3249" w:type="dxa"/>
            <w:gridSpan w:val="2"/>
            <w:shd w:val="clear" w:color="auto" w:fill="auto"/>
          </w:tcPr>
          <w:p w:rsidR="00611AF6" w:rsidRPr="00C40775" w:rsidRDefault="00611AF6" w:rsidP="00AD4A9A">
            <w:pPr>
              <w:rPr>
                <w:rFonts w:ascii="David" w:eastAsia="David" w:hAnsi="David"/>
                <w:b/>
                <w:bCs/>
                <w:noProof w:val="0"/>
                <w:rtl/>
              </w:rPr>
            </w:pPr>
          </w:p>
          <w:p w:rsidR="00611AF6" w:rsidRPr="00C40775" w:rsidRDefault="00611AF6" w:rsidP="00AD4A9A">
            <w:pPr>
              <w:rPr>
                <w:rFonts w:ascii="David" w:eastAsia="David" w:hAnsi="David"/>
                <w:b/>
                <w:bCs/>
                <w:noProof w:val="0"/>
                <w:rtl/>
              </w:rPr>
            </w:pPr>
            <w:r w:rsidRPr="00C40775">
              <w:rPr>
                <w:rFonts w:ascii="David" w:eastAsia="David" w:hAnsi="David" w:hint="cs"/>
                <w:b/>
                <w:bCs/>
                <w:noProof w:val="0"/>
                <w:rtl/>
              </w:rPr>
              <w:t>בעניין:</w:t>
            </w:r>
          </w:p>
          <w:p w:rsidR="00611AF6" w:rsidRPr="00C40775" w:rsidRDefault="00611AF6" w:rsidP="00AD4A9A">
            <w:pPr>
              <w:rPr>
                <w:rFonts w:ascii="David" w:eastAsia="David" w:hAnsi="David"/>
                <w:b/>
                <w:bCs/>
                <w:noProof w:val="0"/>
              </w:rPr>
            </w:pPr>
          </w:p>
        </w:tc>
        <w:tc>
          <w:tcPr>
            <w:tcW w:w="5571" w:type="dxa"/>
            <w:shd w:val="clear" w:color="auto" w:fill="auto"/>
          </w:tcPr>
          <w:p w:rsidR="00611AF6" w:rsidRPr="00C40775" w:rsidRDefault="00611AF6" w:rsidP="00AD4A9A">
            <w:pPr>
              <w:rPr>
                <w:b/>
                <w:bCs/>
                <w:sz w:val="26"/>
                <w:szCs w:val="26"/>
                <w:rtl/>
              </w:rPr>
            </w:pPr>
          </w:p>
          <w:p w:rsidR="00611AF6" w:rsidRPr="00C40775" w:rsidRDefault="00611AF6" w:rsidP="00AD4A9A">
            <w:pPr>
              <w:rPr>
                <w:b/>
                <w:bCs/>
                <w:sz w:val="26"/>
                <w:szCs w:val="26"/>
                <w:rtl/>
              </w:rPr>
            </w:pPr>
            <w:r w:rsidRPr="00C40775">
              <w:rPr>
                <w:rFonts w:hint="cs"/>
                <w:b/>
                <w:bCs/>
                <w:sz w:val="26"/>
                <w:szCs w:val="26"/>
                <w:rtl/>
              </w:rPr>
              <w:t>מר ב. (אדם שמונה לו אפוטרופוס)</w:t>
            </w:r>
          </w:p>
          <w:p w:rsidR="00611AF6" w:rsidRPr="00C40775" w:rsidRDefault="00611AF6" w:rsidP="00AD4A9A">
            <w:pPr>
              <w:rPr>
                <w:b/>
                <w:bCs/>
                <w:sz w:val="26"/>
                <w:szCs w:val="26"/>
                <w:rtl/>
              </w:rPr>
            </w:pPr>
            <w:r w:rsidRPr="00C40775">
              <w:rPr>
                <w:rFonts w:hint="cs"/>
                <w:b/>
                <w:bCs/>
                <w:sz w:val="26"/>
                <w:szCs w:val="26"/>
                <w:rtl/>
              </w:rPr>
              <w:t>באמצעות אפוטרופסה לדין עו"ד ליאור יניר</w:t>
            </w:r>
          </w:p>
          <w:p w:rsidR="00611AF6" w:rsidRPr="00C40775" w:rsidRDefault="00611AF6" w:rsidP="00AD4A9A">
            <w:pPr>
              <w:rPr>
                <w:b/>
                <w:bCs/>
                <w:sz w:val="26"/>
                <w:szCs w:val="26"/>
              </w:rPr>
            </w:pPr>
            <w:r w:rsidRPr="00C40775">
              <w:rPr>
                <w:rFonts w:hint="cs"/>
                <w:b/>
                <w:bCs/>
                <w:sz w:val="26"/>
                <w:szCs w:val="26"/>
                <w:rtl/>
              </w:rPr>
              <w:t>מינוי ע"י מערך הזקנה וכשרות משפטית של הסיוע משפטי במחוז ת"א</w:t>
            </w:r>
          </w:p>
        </w:tc>
      </w:tr>
      <w:tr w:rsidR="00611AF6" w:rsidTr="00AD4A9A">
        <w:trPr>
          <w:jc w:val="center"/>
        </w:trPr>
        <w:tc>
          <w:tcPr>
            <w:tcW w:w="8820" w:type="dxa"/>
            <w:gridSpan w:val="3"/>
            <w:shd w:val="clear" w:color="auto" w:fill="auto"/>
          </w:tcPr>
          <w:p w:rsidR="00611AF6" w:rsidRPr="00C40775" w:rsidRDefault="00611AF6" w:rsidP="00AD4A9A">
            <w:pPr>
              <w:suppressLineNumbers/>
              <w:rPr>
                <w:rFonts w:ascii="Arial" w:hAnsi="Arial"/>
                <w:b/>
                <w:bCs/>
                <w:noProof w:val="0"/>
                <w:sz w:val="26"/>
                <w:szCs w:val="26"/>
                <w:rtl/>
              </w:rPr>
            </w:pPr>
          </w:p>
        </w:tc>
      </w:tr>
    </w:tbl>
    <w:p w:rsidR="00611AF6" w:rsidRDefault="00611AF6" w:rsidP="00611AF6">
      <w:pPr>
        <w:suppressLineNumbers/>
        <w:rPr>
          <w:rtl/>
        </w:rPr>
      </w:pPr>
    </w:p>
    <w:tbl>
      <w:tblPr>
        <w:bidiVisual/>
        <w:tblW w:w="8820" w:type="dxa"/>
        <w:jc w:val="center"/>
        <w:tblLook w:val="01E0" w:firstRow="1" w:lastRow="1" w:firstColumn="1" w:lastColumn="1" w:noHBand="0" w:noVBand="0"/>
      </w:tblPr>
      <w:tblGrid>
        <w:gridCol w:w="8820"/>
      </w:tblGrid>
      <w:tr w:rsidR="00611AF6" w:rsidRPr="00DE1E7D" w:rsidTr="00AD4A9A">
        <w:trPr>
          <w:jc w:val="center"/>
        </w:trPr>
        <w:tc>
          <w:tcPr>
            <w:tcW w:w="8820" w:type="dxa"/>
            <w:shd w:val="clear" w:color="auto" w:fill="auto"/>
          </w:tcPr>
          <w:p w:rsidR="00611AF6" w:rsidRPr="00C40775" w:rsidRDefault="00611AF6" w:rsidP="00AD4A9A">
            <w:pPr>
              <w:bidi w:val="0"/>
              <w:jc w:val="center"/>
              <w:rPr>
                <w:rFonts w:ascii="Arial" w:hAnsi="Arial"/>
                <w:b/>
                <w:bCs/>
                <w:noProof w:val="0"/>
                <w:sz w:val="28"/>
                <w:szCs w:val="28"/>
                <w:u w:val="single"/>
                <w:rtl/>
              </w:rPr>
            </w:pPr>
            <w:r w:rsidRPr="00C40775">
              <w:rPr>
                <w:rFonts w:ascii="Arial" w:hAnsi="Arial" w:hint="cs"/>
                <w:b/>
                <w:bCs/>
                <w:noProof w:val="0"/>
                <w:sz w:val="28"/>
                <w:szCs w:val="28"/>
                <w:u w:val="single"/>
                <w:rtl/>
              </w:rPr>
              <w:t>החלטה</w:t>
            </w:r>
          </w:p>
          <w:p w:rsidR="00611AF6" w:rsidRPr="00C40775" w:rsidRDefault="00611AF6" w:rsidP="00AD4A9A">
            <w:pPr>
              <w:bidi w:val="0"/>
              <w:jc w:val="center"/>
              <w:rPr>
                <w:rFonts w:ascii="Arial" w:hAnsi="Arial"/>
                <w:b/>
                <w:bCs/>
                <w:noProof w:val="0"/>
                <w:sz w:val="28"/>
                <w:szCs w:val="28"/>
                <w:u w:val="single"/>
              </w:rPr>
            </w:pPr>
          </w:p>
        </w:tc>
      </w:tr>
    </w:tbl>
    <w:p w:rsidR="00611AF6" w:rsidRDefault="00611AF6" w:rsidP="00611AF6">
      <w:pPr>
        <w:spacing w:line="360" w:lineRule="auto"/>
        <w:jc w:val="both"/>
        <w:rPr>
          <w:rFonts w:ascii="Arial" w:hAnsi="Arial"/>
          <w:noProof w:val="0"/>
          <w:rtl/>
        </w:rPr>
      </w:pPr>
      <w:bookmarkStart w:id="0" w:name="NGCSBookmark"/>
      <w:bookmarkEnd w:id="0"/>
      <w:r>
        <w:rPr>
          <w:rFonts w:ascii="Arial" w:hAnsi="Arial" w:hint="cs"/>
          <w:noProof w:val="0"/>
          <w:rtl/>
        </w:rPr>
        <w:t xml:space="preserve">המבקש והמשיבה 1 אחים, ילדיו של מר ב., חלוקים בעניין זהות האפוטרופוס שימונה לאביהם. אין חולק בדבר הצורך במינוי. </w:t>
      </w:r>
    </w:p>
    <w:p w:rsidR="00611AF6" w:rsidRDefault="00611AF6" w:rsidP="00611AF6">
      <w:pPr>
        <w:spacing w:line="360" w:lineRule="auto"/>
        <w:jc w:val="both"/>
        <w:rPr>
          <w:rFonts w:ascii="Arial" w:hAnsi="Arial"/>
          <w:noProof w:val="0"/>
          <w:rtl/>
        </w:rPr>
      </w:pPr>
      <w:r>
        <w:rPr>
          <w:rFonts w:ascii="Arial" w:hAnsi="Arial" w:hint="cs"/>
          <w:noProof w:val="0"/>
          <w:rtl/>
        </w:rPr>
        <w:t>ביום 26.6.23 התקיים לפני דיון ארוך במעמד הצדדים, ב"כ היועמ"ש ברווחה ועו"ס מהמחלקה לשירותים חברתיים בגבעת שמואל אשר הגישה תסקיר בעניינו של מר ב.</w:t>
      </w:r>
    </w:p>
    <w:p w:rsidR="00611AF6" w:rsidRDefault="00611AF6" w:rsidP="00611AF6">
      <w:pPr>
        <w:spacing w:line="360" w:lineRule="auto"/>
        <w:jc w:val="both"/>
        <w:rPr>
          <w:rFonts w:ascii="Arial" w:hAnsi="Arial"/>
          <w:noProof w:val="0"/>
          <w:rtl/>
        </w:rPr>
      </w:pPr>
      <w:r>
        <w:rPr>
          <w:rFonts w:ascii="Arial" w:hAnsi="Arial" w:hint="cs"/>
          <w:noProof w:val="0"/>
          <w:rtl/>
        </w:rPr>
        <w:t>בהחלטה מיום 27.6.23, מצאתי למנות למר ב. אפוטרופוס לדין בהליך, מנימוקי ההחלטה.</w:t>
      </w:r>
    </w:p>
    <w:p w:rsidR="00611AF6" w:rsidRDefault="00611AF6" w:rsidP="00611AF6">
      <w:pPr>
        <w:spacing w:line="360" w:lineRule="auto"/>
        <w:jc w:val="both"/>
        <w:rPr>
          <w:rFonts w:ascii="Arial" w:hAnsi="Arial"/>
          <w:noProof w:val="0"/>
          <w:rtl/>
        </w:rPr>
      </w:pPr>
      <w:r>
        <w:rPr>
          <w:rFonts w:ascii="Arial" w:hAnsi="Arial" w:hint="cs"/>
          <w:noProof w:val="0"/>
          <w:rtl/>
        </w:rPr>
        <w:t xml:space="preserve">מונתה עו"ד </w:t>
      </w:r>
      <w:proofErr w:type="spellStart"/>
      <w:r>
        <w:rPr>
          <w:rFonts w:ascii="Arial" w:hAnsi="Arial" w:hint="cs"/>
          <w:noProof w:val="0"/>
          <w:rtl/>
        </w:rPr>
        <w:t>יניר</w:t>
      </w:r>
      <w:proofErr w:type="spellEnd"/>
      <w:r>
        <w:rPr>
          <w:rFonts w:ascii="Arial" w:hAnsi="Arial" w:hint="cs"/>
          <w:noProof w:val="0"/>
          <w:rtl/>
        </w:rPr>
        <w:t xml:space="preserve"> מטעם הלשכה לסיוע משפטי אשר הגישה עמדה מפורטת ומעמיקה ביום 18.7.23. הצדדים נדרשו להגיב להמלצות </w:t>
      </w:r>
      <w:proofErr w:type="spellStart"/>
      <w:r>
        <w:rPr>
          <w:rFonts w:ascii="Arial" w:hAnsi="Arial" w:hint="cs"/>
          <w:noProof w:val="0"/>
          <w:rtl/>
        </w:rPr>
        <w:t>האפוטרופסה</w:t>
      </w:r>
      <w:proofErr w:type="spellEnd"/>
      <w:r>
        <w:rPr>
          <w:rFonts w:ascii="Arial" w:hAnsi="Arial" w:hint="cs"/>
          <w:noProof w:val="0"/>
          <w:rtl/>
        </w:rPr>
        <w:t xml:space="preserve"> לדין, אשר הוגשו.</w:t>
      </w:r>
    </w:p>
    <w:p w:rsidR="00611AF6" w:rsidRDefault="00611AF6" w:rsidP="00611AF6">
      <w:pPr>
        <w:spacing w:line="360" w:lineRule="auto"/>
        <w:jc w:val="both"/>
        <w:rPr>
          <w:rFonts w:ascii="Arial" w:hAnsi="Arial"/>
          <w:noProof w:val="0"/>
          <w:rtl/>
        </w:rPr>
      </w:pPr>
      <w:r>
        <w:rPr>
          <w:rFonts w:ascii="Arial" w:hAnsi="Arial" w:hint="cs"/>
          <w:noProof w:val="0"/>
          <w:rtl/>
        </w:rPr>
        <w:t xml:space="preserve">המלצת </w:t>
      </w:r>
      <w:proofErr w:type="spellStart"/>
      <w:r>
        <w:rPr>
          <w:rFonts w:ascii="Arial" w:hAnsi="Arial" w:hint="cs"/>
          <w:noProof w:val="0"/>
          <w:rtl/>
        </w:rPr>
        <w:t>האפוטרופסה</w:t>
      </w:r>
      <w:proofErr w:type="spellEnd"/>
      <w:r>
        <w:rPr>
          <w:rFonts w:ascii="Arial" w:hAnsi="Arial" w:hint="cs"/>
          <w:noProof w:val="0"/>
          <w:rtl/>
        </w:rPr>
        <w:t xml:space="preserve"> לדין, לאחר ששקלה את כל השיקולים הרלוונטיים ובראי טובתו של מר ב., למינוי המבקש כאפוטרופוס לגופו ורכושו לתקופה זמנית במגבלות שפורטו, לאחריה ולאחר שיוגש תסקיר משלים, ישוב ויבחן בימ"ש את טובתו של מר ב.</w:t>
      </w:r>
    </w:p>
    <w:p w:rsidR="00611AF6" w:rsidRDefault="00611AF6" w:rsidP="00611AF6">
      <w:pPr>
        <w:spacing w:line="360" w:lineRule="auto"/>
        <w:jc w:val="both"/>
        <w:rPr>
          <w:rFonts w:ascii="Arial" w:hAnsi="Arial"/>
          <w:noProof w:val="0"/>
          <w:rtl/>
        </w:rPr>
      </w:pPr>
      <w:r>
        <w:rPr>
          <w:rFonts w:ascii="Arial" w:hAnsi="Arial" w:hint="cs"/>
          <w:noProof w:val="0"/>
          <w:rtl/>
        </w:rPr>
        <w:t xml:space="preserve">הצדדים בסופו של יום הודיעו כי מקבלים את המלצותיה (המבקש בתגובתו מיום 2.8.23 סע' 21, המשיבה 1 בתגובתה מיום 30.7.23 סע' 1). </w:t>
      </w:r>
    </w:p>
    <w:p w:rsidR="00611AF6" w:rsidRDefault="00611AF6" w:rsidP="00611AF6">
      <w:pPr>
        <w:spacing w:line="360" w:lineRule="auto"/>
        <w:jc w:val="both"/>
        <w:rPr>
          <w:rFonts w:ascii="Arial" w:hAnsi="Arial"/>
          <w:noProof w:val="0"/>
          <w:rtl/>
        </w:rPr>
      </w:pPr>
      <w:r>
        <w:rPr>
          <w:rFonts w:ascii="Arial" w:hAnsi="Arial" w:hint="cs"/>
          <w:noProof w:val="0"/>
          <w:rtl/>
        </w:rPr>
        <w:t xml:space="preserve">ב"כ היועמ"ש ברווחה סבור כי יש למנות בשלב זה אפוטרופוס חיצוני לרכושו של מר ב. ואת המבקש לאפוטרופוס לגופו, מנימוקים שפורטו בתגובה ועל יסוד הנאמר בדיון שהתקיים וכן הדברים שפורטו בעמדת </w:t>
      </w:r>
      <w:proofErr w:type="spellStart"/>
      <w:r>
        <w:rPr>
          <w:rFonts w:ascii="Arial" w:hAnsi="Arial" w:hint="cs"/>
          <w:noProof w:val="0"/>
          <w:rtl/>
        </w:rPr>
        <w:t>האפוטרופסה</w:t>
      </w:r>
      <w:proofErr w:type="spellEnd"/>
      <w:r>
        <w:rPr>
          <w:rFonts w:ascii="Arial" w:hAnsi="Arial" w:hint="cs"/>
          <w:noProof w:val="0"/>
          <w:rtl/>
        </w:rPr>
        <w:t xml:space="preserve"> לדין. בעיקר מבסס עמדתו על הסכסוך העמוק והעוצמתי בין הצדדים </w:t>
      </w:r>
      <w:r>
        <w:rPr>
          <w:rFonts w:ascii="Arial" w:hAnsi="Arial" w:hint="cs"/>
          <w:noProof w:val="0"/>
          <w:rtl/>
        </w:rPr>
        <w:lastRenderedPageBreak/>
        <w:t>וכן התנהלות המבקש שלא בהתאם להוראות סעיף 47 לחוק הכשרות המשפטית והאפוטרופסות, התשכ"ב-1962 עת חתם על אישור תמ"א ברכוש האב, מבלי שפנה בבקשה מתאימה לבימ"ש וללא יידוע המשיבה. לטענת המבקש הוא חתם כפוף לאישור בימ"ש. המבקש מכיר בכך שהיה עליו לפנות לבימ"ש קודם ביצוע הפעולה ברכוש האב.</w:t>
      </w:r>
    </w:p>
    <w:p w:rsidR="00611AF6" w:rsidRDefault="00611AF6" w:rsidP="00611AF6">
      <w:pPr>
        <w:spacing w:line="360" w:lineRule="auto"/>
        <w:jc w:val="both"/>
        <w:rPr>
          <w:rFonts w:ascii="Arial" w:hAnsi="Arial"/>
          <w:noProof w:val="0"/>
          <w:rtl/>
        </w:rPr>
      </w:pPr>
    </w:p>
    <w:p w:rsidR="00611AF6" w:rsidRDefault="00611AF6" w:rsidP="00611AF6">
      <w:pPr>
        <w:spacing w:line="360" w:lineRule="auto"/>
        <w:jc w:val="both"/>
        <w:rPr>
          <w:rFonts w:ascii="Arial" w:hAnsi="Arial"/>
          <w:noProof w:val="0"/>
          <w:rtl/>
        </w:rPr>
      </w:pPr>
      <w:r>
        <w:rPr>
          <w:rFonts w:ascii="Arial" w:hAnsi="Arial" w:hint="cs"/>
          <w:noProof w:val="0"/>
          <w:rtl/>
        </w:rPr>
        <w:t xml:space="preserve">שקלתי הדברים בכובד ראש, ובמכלול השיקולים אני מוצאת לעת הזאת ובאופן זמני לקבל את עמדת </w:t>
      </w:r>
      <w:proofErr w:type="spellStart"/>
      <w:r>
        <w:rPr>
          <w:rFonts w:ascii="Arial" w:hAnsi="Arial" w:hint="cs"/>
          <w:noProof w:val="0"/>
          <w:rtl/>
        </w:rPr>
        <w:t>האפוטרופסה</w:t>
      </w:r>
      <w:proofErr w:type="spellEnd"/>
      <w:r>
        <w:rPr>
          <w:rFonts w:ascii="Arial" w:hAnsi="Arial" w:hint="cs"/>
          <w:noProof w:val="0"/>
          <w:rtl/>
        </w:rPr>
        <w:t xml:space="preserve"> לדין לה מסכימים הצדדים.</w:t>
      </w:r>
    </w:p>
    <w:p w:rsidR="00611AF6" w:rsidRDefault="00611AF6" w:rsidP="00611AF6">
      <w:pPr>
        <w:spacing w:line="360" w:lineRule="auto"/>
        <w:jc w:val="both"/>
        <w:rPr>
          <w:rFonts w:ascii="Arial" w:hAnsi="Arial"/>
          <w:noProof w:val="0"/>
          <w:rtl/>
        </w:rPr>
      </w:pPr>
      <w:r>
        <w:rPr>
          <w:rFonts w:ascii="Arial" w:hAnsi="Arial" w:hint="cs"/>
          <w:noProof w:val="0"/>
          <w:rtl/>
        </w:rPr>
        <w:t xml:space="preserve">במסקנתי זו אני נותנת משקל גבוה לכך שקיימת הסכמה למתווה על ידי שני ילדיו של מר ב., ולתוצאה כי מי שישמש אפוטרופוס, גם אם זמנית, הנו בנו של מר ב., המשמש על פי החלטה קודמת אפוטרופוס זמני לגופו ורכושו, התרשמתי בדיון כי פועל מתוך ראייתו את טובתו של האב. </w:t>
      </w:r>
    </w:p>
    <w:p w:rsidR="00611AF6" w:rsidRDefault="00611AF6" w:rsidP="00611AF6">
      <w:pPr>
        <w:spacing w:line="360" w:lineRule="auto"/>
        <w:jc w:val="both"/>
        <w:rPr>
          <w:rFonts w:ascii="Arial" w:hAnsi="Arial"/>
          <w:noProof w:val="0"/>
          <w:rtl/>
        </w:rPr>
      </w:pPr>
      <w:r>
        <w:rPr>
          <w:rFonts w:ascii="Arial" w:hAnsi="Arial" w:hint="cs"/>
          <w:noProof w:val="0"/>
          <w:rtl/>
        </w:rPr>
        <w:t>אני מוצאת כי המגבלות במתווה המוצע נותנות בעת הזו מענה ראוי לקשיים שהועלו בדיון כמו גם בעמדת ב"כ היועמ"ש ברווחה במינוי המבקש כאפוטרופוס לרכוש, תוך שהתנהלות והדברים ימשיכו להבחן על ידי בימ"ש.</w:t>
      </w:r>
    </w:p>
    <w:p w:rsidR="00611AF6" w:rsidRDefault="00611AF6" w:rsidP="00611AF6">
      <w:pPr>
        <w:spacing w:line="360" w:lineRule="auto"/>
        <w:jc w:val="both"/>
        <w:rPr>
          <w:rFonts w:ascii="Arial" w:hAnsi="Arial"/>
          <w:noProof w:val="0"/>
          <w:rtl/>
        </w:rPr>
      </w:pPr>
      <w:r>
        <w:rPr>
          <w:rFonts w:ascii="Arial" w:hAnsi="Arial" w:hint="cs"/>
          <w:noProof w:val="0"/>
          <w:rtl/>
        </w:rPr>
        <w:t xml:space="preserve">מתוך הסכמת הצדדים למתווה שהוצע, ועל מנת שלא להעצים עוד את הסכסוך הניטש ביניהם, לטובתו של מר ב., לא מצאתי לפרט במסגרת החלטה זו את הטענות הקשות ההדדיות, ובחינתן. </w:t>
      </w:r>
    </w:p>
    <w:p w:rsidR="00611AF6" w:rsidRDefault="00611AF6" w:rsidP="00611AF6">
      <w:pPr>
        <w:spacing w:line="360" w:lineRule="auto"/>
        <w:jc w:val="both"/>
        <w:rPr>
          <w:rFonts w:ascii="Arial" w:hAnsi="Arial"/>
          <w:noProof w:val="0"/>
          <w:rtl/>
        </w:rPr>
      </w:pPr>
    </w:p>
    <w:p w:rsidR="00611AF6" w:rsidRDefault="00611AF6" w:rsidP="00611AF6">
      <w:pPr>
        <w:spacing w:line="360" w:lineRule="auto"/>
        <w:jc w:val="both"/>
        <w:rPr>
          <w:rFonts w:ascii="Arial" w:hAnsi="Arial"/>
          <w:noProof w:val="0"/>
          <w:rtl/>
        </w:rPr>
      </w:pPr>
      <w:r>
        <w:rPr>
          <w:rFonts w:ascii="Arial" w:hAnsi="Arial" w:hint="cs"/>
          <w:noProof w:val="0"/>
          <w:rtl/>
        </w:rPr>
        <w:t xml:space="preserve">המלצות </w:t>
      </w:r>
      <w:proofErr w:type="spellStart"/>
      <w:r>
        <w:rPr>
          <w:rFonts w:ascii="Arial" w:hAnsi="Arial" w:hint="cs"/>
          <w:noProof w:val="0"/>
          <w:rtl/>
        </w:rPr>
        <w:t>האפוטרופסה</w:t>
      </w:r>
      <w:proofErr w:type="spellEnd"/>
      <w:r>
        <w:rPr>
          <w:rFonts w:ascii="Arial" w:hAnsi="Arial" w:hint="cs"/>
          <w:noProof w:val="0"/>
          <w:rtl/>
        </w:rPr>
        <w:t xml:space="preserve"> לדין בנוגע לניהול עזבון האם המנוחה יש להגיש במסגרת הדיונית המתאימה בעניין עיזבון האם, הליכים אשר אינם מתנהלים לפני.</w:t>
      </w:r>
    </w:p>
    <w:p w:rsidR="00611AF6" w:rsidRDefault="00611AF6" w:rsidP="00611AF6">
      <w:pPr>
        <w:spacing w:line="360" w:lineRule="auto"/>
        <w:jc w:val="both"/>
        <w:rPr>
          <w:rFonts w:ascii="Arial" w:hAnsi="Arial"/>
          <w:noProof w:val="0"/>
          <w:rtl/>
        </w:rPr>
      </w:pPr>
    </w:p>
    <w:p w:rsidR="00611AF6" w:rsidRDefault="00611AF6" w:rsidP="00611AF6">
      <w:pPr>
        <w:spacing w:line="360" w:lineRule="auto"/>
        <w:jc w:val="both"/>
        <w:rPr>
          <w:rFonts w:ascii="Arial" w:hAnsi="Arial"/>
          <w:noProof w:val="0"/>
          <w:rtl/>
        </w:rPr>
      </w:pPr>
      <w:r>
        <w:rPr>
          <w:rFonts w:ascii="Arial" w:hAnsi="Arial" w:hint="cs"/>
          <w:noProof w:val="0"/>
          <w:rtl/>
        </w:rPr>
        <w:t>אני מוצאת להורות על סגירת ההליך הקשור המאוחר שהגישה המשיבה 1 בקשר לזהות האפוטרופוס שימונה למר ב.. הדברים והטענות ייבחנו במסגרת ההליך הנוכחי אשר נותר פתוח.</w:t>
      </w:r>
    </w:p>
    <w:p w:rsidR="00611AF6" w:rsidRDefault="00611AF6" w:rsidP="00611AF6">
      <w:pPr>
        <w:spacing w:line="360" w:lineRule="auto"/>
        <w:jc w:val="both"/>
        <w:rPr>
          <w:rFonts w:ascii="Arial" w:hAnsi="Arial"/>
          <w:noProof w:val="0"/>
          <w:rtl/>
        </w:rPr>
      </w:pPr>
    </w:p>
    <w:p w:rsidR="00611AF6" w:rsidRPr="007B78F9" w:rsidRDefault="00611AF6" w:rsidP="00611AF6">
      <w:pPr>
        <w:spacing w:line="360" w:lineRule="auto"/>
        <w:jc w:val="both"/>
        <w:rPr>
          <w:rFonts w:ascii="Arial" w:hAnsi="Arial"/>
          <w:b/>
          <w:bCs/>
          <w:noProof w:val="0"/>
          <w:u w:val="single"/>
          <w:rtl/>
        </w:rPr>
      </w:pPr>
      <w:r w:rsidRPr="007B78F9">
        <w:rPr>
          <w:rFonts w:ascii="Arial" w:hAnsi="Arial" w:hint="cs"/>
          <w:b/>
          <w:bCs/>
          <w:noProof w:val="0"/>
          <w:u w:val="single"/>
          <w:rtl/>
        </w:rPr>
        <w:t>אשר על כן נקבע כדלקמן:</w:t>
      </w:r>
    </w:p>
    <w:p w:rsidR="00611AF6" w:rsidRDefault="00611AF6" w:rsidP="00611AF6">
      <w:pPr>
        <w:spacing w:line="360" w:lineRule="auto"/>
        <w:jc w:val="both"/>
        <w:rPr>
          <w:rFonts w:ascii="Arial" w:hAnsi="Arial"/>
          <w:b/>
          <w:bCs/>
          <w:noProof w:val="0"/>
          <w:rtl/>
        </w:rPr>
      </w:pPr>
      <w:r>
        <w:rPr>
          <w:rFonts w:ascii="Arial" w:hAnsi="Arial" w:hint="cs"/>
          <w:b/>
          <w:bCs/>
          <w:noProof w:val="0"/>
          <w:rtl/>
        </w:rPr>
        <w:t>1.</w:t>
      </w:r>
      <w:r>
        <w:rPr>
          <w:rFonts w:ascii="Arial" w:hAnsi="Arial" w:hint="cs"/>
          <w:b/>
          <w:bCs/>
          <w:noProof w:val="0"/>
          <w:rtl/>
        </w:rPr>
        <w:tab/>
        <w:t>אני ממנה את המבקש כאפוטרופוס זמני לגופו של מר ב.;</w:t>
      </w:r>
    </w:p>
    <w:p w:rsidR="00611AF6" w:rsidRDefault="00611AF6" w:rsidP="00611AF6">
      <w:pPr>
        <w:spacing w:line="360" w:lineRule="auto"/>
        <w:jc w:val="both"/>
        <w:rPr>
          <w:rFonts w:ascii="Arial" w:hAnsi="Arial"/>
          <w:b/>
          <w:bCs/>
          <w:noProof w:val="0"/>
          <w:rtl/>
        </w:rPr>
      </w:pPr>
      <w:r>
        <w:rPr>
          <w:rFonts w:ascii="Arial" w:hAnsi="Arial" w:hint="cs"/>
          <w:b/>
          <w:bCs/>
          <w:noProof w:val="0"/>
          <w:rtl/>
        </w:rPr>
        <w:t>2.</w:t>
      </w:r>
      <w:r>
        <w:rPr>
          <w:rFonts w:ascii="Arial" w:hAnsi="Arial" w:hint="cs"/>
          <w:b/>
          <w:bCs/>
          <w:noProof w:val="0"/>
          <w:rtl/>
        </w:rPr>
        <w:tab/>
        <w:t>אני ממנה את המבקש כאפוטרופוס זמני לרכושו של מר ב. כפוף למגבלות הבאות:</w:t>
      </w:r>
    </w:p>
    <w:p w:rsidR="00611AF6" w:rsidRDefault="00611AF6" w:rsidP="00611AF6">
      <w:pPr>
        <w:spacing w:line="360" w:lineRule="auto"/>
        <w:ind w:left="1440" w:hanging="720"/>
        <w:jc w:val="both"/>
        <w:rPr>
          <w:rFonts w:ascii="Arial" w:hAnsi="Arial"/>
          <w:b/>
          <w:bCs/>
          <w:noProof w:val="0"/>
          <w:rtl/>
        </w:rPr>
      </w:pPr>
      <w:r>
        <w:rPr>
          <w:rFonts w:ascii="Arial" w:hAnsi="Arial" w:hint="cs"/>
          <w:b/>
          <w:bCs/>
          <w:noProof w:val="0"/>
          <w:rtl/>
        </w:rPr>
        <w:t>א.</w:t>
      </w:r>
      <w:r>
        <w:rPr>
          <w:rFonts w:ascii="Arial" w:hAnsi="Arial" w:hint="cs"/>
          <w:b/>
          <w:bCs/>
          <w:noProof w:val="0"/>
          <w:rtl/>
        </w:rPr>
        <w:tab/>
        <w:t xml:space="preserve">האפוטרופוס יהא אחראי להוצאות עבור צרכיו השוטפים של מר ב. (לרבות תשלום לעובד זר, מטפלים, כלכלה, תשלומים שוטפים </w:t>
      </w:r>
      <w:proofErr w:type="spellStart"/>
      <w:r>
        <w:rPr>
          <w:rFonts w:ascii="Arial" w:hAnsi="Arial" w:hint="cs"/>
          <w:b/>
          <w:bCs/>
          <w:noProof w:val="0"/>
          <w:rtl/>
        </w:rPr>
        <w:t>וכיוצ"ב</w:t>
      </w:r>
      <w:proofErr w:type="spellEnd"/>
      <w:r>
        <w:rPr>
          <w:rFonts w:ascii="Arial" w:hAnsi="Arial" w:hint="cs"/>
          <w:b/>
          <w:bCs/>
          <w:noProof w:val="0"/>
          <w:rtl/>
        </w:rPr>
        <w:t>) בסכום חודשי שלא יעלה על 25,000 ₪ בחודש.</w:t>
      </w:r>
    </w:p>
    <w:p w:rsidR="00611AF6" w:rsidRDefault="00611AF6" w:rsidP="00611AF6">
      <w:pPr>
        <w:spacing w:line="360" w:lineRule="auto"/>
        <w:ind w:left="1440" w:hanging="720"/>
        <w:jc w:val="both"/>
        <w:rPr>
          <w:rFonts w:ascii="Arial" w:hAnsi="Arial"/>
          <w:b/>
          <w:bCs/>
          <w:noProof w:val="0"/>
          <w:rtl/>
        </w:rPr>
      </w:pPr>
      <w:r>
        <w:rPr>
          <w:rFonts w:ascii="Arial" w:hAnsi="Arial" w:hint="cs"/>
          <w:b/>
          <w:bCs/>
          <w:noProof w:val="0"/>
          <w:rtl/>
        </w:rPr>
        <w:t>ב.</w:t>
      </w:r>
      <w:r>
        <w:rPr>
          <w:rFonts w:ascii="Arial" w:hAnsi="Arial" w:hint="cs"/>
          <w:b/>
          <w:bCs/>
          <w:noProof w:val="0"/>
          <w:rtl/>
        </w:rPr>
        <w:tab/>
        <w:t xml:space="preserve">כל הוצאה נדרשת מעבר לסך 25,000 ₪ לחודש תחייב אישור בימ"ש קודם ההוצאה. </w:t>
      </w:r>
    </w:p>
    <w:p w:rsidR="00611AF6" w:rsidRDefault="00611AF6" w:rsidP="00611AF6">
      <w:pPr>
        <w:spacing w:line="360" w:lineRule="auto"/>
        <w:ind w:left="1440" w:hanging="720"/>
        <w:jc w:val="both"/>
        <w:rPr>
          <w:rFonts w:ascii="Arial" w:hAnsi="Arial"/>
          <w:b/>
          <w:bCs/>
          <w:noProof w:val="0"/>
          <w:rtl/>
        </w:rPr>
      </w:pPr>
      <w:r>
        <w:rPr>
          <w:rFonts w:ascii="Arial" w:hAnsi="Arial" w:hint="cs"/>
          <w:b/>
          <w:bCs/>
          <w:noProof w:val="0"/>
          <w:rtl/>
        </w:rPr>
        <w:t>ג.</w:t>
      </w:r>
      <w:r>
        <w:rPr>
          <w:rFonts w:ascii="Arial" w:hAnsi="Arial"/>
          <w:b/>
          <w:bCs/>
          <w:noProof w:val="0"/>
          <w:rtl/>
        </w:rPr>
        <w:tab/>
      </w:r>
      <w:r>
        <w:rPr>
          <w:rFonts w:ascii="Arial" w:hAnsi="Arial" w:hint="cs"/>
          <w:b/>
          <w:bCs/>
          <w:noProof w:val="0"/>
          <w:rtl/>
        </w:rPr>
        <w:t>סכום שהוצא מעבר לסך 25,000 ₪ בחודש ללא אישור בימ"ש יושב מחשבונו האישי של האפוטרופוס לחשבון מר ב.;</w:t>
      </w:r>
    </w:p>
    <w:p w:rsidR="00611AF6" w:rsidRDefault="00611AF6" w:rsidP="00611AF6">
      <w:pPr>
        <w:spacing w:line="360" w:lineRule="auto"/>
        <w:ind w:left="1440" w:hanging="720"/>
        <w:jc w:val="both"/>
        <w:rPr>
          <w:rFonts w:ascii="Arial" w:hAnsi="Arial"/>
          <w:b/>
          <w:bCs/>
          <w:noProof w:val="0"/>
          <w:rtl/>
        </w:rPr>
      </w:pPr>
      <w:r>
        <w:rPr>
          <w:rFonts w:ascii="Arial" w:hAnsi="Arial" w:hint="cs"/>
          <w:b/>
          <w:bCs/>
          <w:noProof w:val="0"/>
          <w:rtl/>
        </w:rPr>
        <w:lastRenderedPageBreak/>
        <w:t>ג.</w:t>
      </w:r>
      <w:r>
        <w:rPr>
          <w:rFonts w:ascii="Arial" w:hAnsi="Arial" w:hint="cs"/>
          <w:b/>
          <w:bCs/>
          <w:noProof w:val="0"/>
          <w:rtl/>
        </w:rPr>
        <w:tab/>
        <w:t>ככל שהאפוטרופוס יוציא פחות מסך 25,000 ₪ בחודש עבור צרכיו השוטפים של מר ב., ההפרש לא יתווסף לחודש שלאחריו.</w:t>
      </w:r>
    </w:p>
    <w:p w:rsidR="00611AF6" w:rsidRDefault="00611AF6" w:rsidP="00611AF6">
      <w:pPr>
        <w:spacing w:line="360" w:lineRule="auto"/>
        <w:ind w:left="1440" w:hanging="720"/>
        <w:jc w:val="both"/>
        <w:rPr>
          <w:rFonts w:ascii="Arial" w:hAnsi="Arial"/>
          <w:b/>
          <w:bCs/>
          <w:noProof w:val="0"/>
          <w:rtl/>
        </w:rPr>
      </w:pPr>
      <w:r>
        <w:rPr>
          <w:rFonts w:ascii="Arial" w:hAnsi="Arial" w:hint="cs"/>
          <w:b/>
          <w:bCs/>
          <w:noProof w:val="0"/>
          <w:rtl/>
        </w:rPr>
        <w:t>ד.</w:t>
      </w:r>
      <w:r>
        <w:rPr>
          <w:rFonts w:ascii="Arial" w:hAnsi="Arial" w:hint="cs"/>
          <w:b/>
          <w:bCs/>
          <w:noProof w:val="0"/>
          <w:rtl/>
        </w:rPr>
        <w:tab/>
        <w:t>כל הכנסה מנכסיו של מר ב. ומכל סוג שהוא עבורו, תופקד לחשבון האפוטרופסות ללא יוצא מהכלל;</w:t>
      </w:r>
    </w:p>
    <w:p w:rsidR="00611AF6" w:rsidRDefault="00611AF6" w:rsidP="00611AF6">
      <w:pPr>
        <w:spacing w:line="360" w:lineRule="auto"/>
        <w:ind w:left="1440" w:hanging="720"/>
        <w:jc w:val="both"/>
        <w:rPr>
          <w:rFonts w:ascii="Arial" w:hAnsi="Arial"/>
          <w:b/>
          <w:bCs/>
          <w:noProof w:val="0"/>
          <w:rtl/>
        </w:rPr>
      </w:pPr>
      <w:r>
        <w:rPr>
          <w:rFonts w:ascii="Arial" w:hAnsi="Arial" w:hint="cs"/>
          <w:b/>
          <w:bCs/>
          <w:noProof w:val="0"/>
          <w:rtl/>
        </w:rPr>
        <w:t>ה.</w:t>
      </w:r>
      <w:r>
        <w:rPr>
          <w:rFonts w:ascii="Arial" w:hAnsi="Arial" w:hint="cs"/>
          <w:b/>
          <w:bCs/>
          <w:noProof w:val="0"/>
          <w:rtl/>
        </w:rPr>
        <w:tab/>
        <w:t xml:space="preserve">האפוטרופוס יעדכן את המשיבה 1 במצבו של מר ב. אחת לשבוע, </w:t>
      </w:r>
      <w:proofErr w:type="spellStart"/>
      <w:r>
        <w:rPr>
          <w:rFonts w:ascii="Arial" w:hAnsi="Arial" w:hint="cs"/>
          <w:b/>
          <w:bCs/>
          <w:noProof w:val="0"/>
          <w:rtl/>
        </w:rPr>
        <w:t>ויוועץ</w:t>
      </w:r>
      <w:proofErr w:type="spellEnd"/>
      <w:r>
        <w:rPr>
          <w:rFonts w:ascii="Arial" w:hAnsi="Arial" w:hint="cs"/>
          <w:b/>
          <w:bCs/>
          <w:noProof w:val="0"/>
          <w:rtl/>
        </w:rPr>
        <w:t xml:space="preserve"> בה ככל שנדרש לקבל החלטה חריגה בעניינו של מר ב..</w:t>
      </w:r>
    </w:p>
    <w:p w:rsidR="00611AF6" w:rsidRPr="00C264ED" w:rsidRDefault="00611AF6" w:rsidP="00611AF6">
      <w:pPr>
        <w:spacing w:line="360" w:lineRule="auto"/>
        <w:ind w:left="720" w:hanging="720"/>
        <w:jc w:val="both"/>
        <w:rPr>
          <w:rFonts w:ascii="Arial" w:hAnsi="Arial"/>
          <w:b/>
          <w:bCs/>
          <w:noProof w:val="0"/>
          <w:rtl/>
        </w:rPr>
      </w:pPr>
      <w:r>
        <w:rPr>
          <w:rFonts w:ascii="Arial" w:hAnsi="Arial" w:hint="cs"/>
          <w:b/>
          <w:bCs/>
          <w:noProof w:val="0"/>
          <w:rtl/>
        </w:rPr>
        <w:t>3.</w:t>
      </w:r>
      <w:r>
        <w:rPr>
          <w:rFonts w:ascii="Arial" w:hAnsi="Arial" w:hint="cs"/>
          <w:b/>
          <w:bCs/>
          <w:noProof w:val="0"/>
          <w:rtl/>
        </w:rPr>
        <w:tab/>
        <w:t xml:space="preserve">יוגש תסקיר משלים על ידי </w:t>
      </w:r>
      <w:proofErr w:type="spellStart"/>
      <w:r>
        <w:rPr>
          <w:rFonts w:ascii="Arial" w:hAnsi="Arial" w:hint="cs"/>
          <w:b/>
          <w:bCs/>
          <w:noProof w:val="0"/>
          <w:rtl/>
        </w:rPr>
        <w:t>העו"ס</w:t>
      </w:r>
      <w:proofErr w:type="spellEnd"/>
      <w:r>
        <w:rPr>
          <w:rFonts w:ascii="Arial" w:hAnsi="Arial" w:hint="cs"/>
          <w:b/>
          <w:bCs/>
          <w:noProof w:val="0"/>
          <w:rtl/>
        </w:rPr>
        <w:t xml:space="preserve"> במחלקה לשירותים חברתיים בגבעת שמואל בתוך 6 חודשים מהיום. בתסקיר יפורט, בין היתר, התנהלות האפוטרופוס, שיתוף הפעולה של הצדדים והמלצות לגבי זהות האפוטרופוס הקבוע שימונה.</w:t>
      </w:r>
    </w:p>
    <w:p w:rsidR="00611AF6" w:rsidRDefault="00611AF6" w:rsidP="00611AF6">
      <w:pPr>
        <w:spacing w:line="360" w:lineRule="auto"/>
        <w:jc w:val="both"/>
        <w:rPr>
          <w:rFonts w:ascii="Arial" w:hAnsi="Arial"/>
          <w:noProof w:val="0"/>
          <w:rtl/>
        </w:rPr>
      </w:pPr>
    </w:p>
    <w:p w:rsidR="00611AF6" w:rsidRDefault="00611AF6" w:rsidP="00611AF6">
      <w:pPr>
        <w:spacing w:line="360" w:lineRule="auto"/>
        <w:jc w:val="both"/>
        <w:rPr>
          <w:rFonts w:ascii="Arial" w:hAnsi="Arial"/>
          <w:noProof w:val="0"/>
          <w:rtl/>
        </w:rPr>
      </w:pPr>
      <w:r>
        <w:rPr>
          <w:rFonts w:ascii="Arial" w:hAnsi="Arial" w:hint="cs"/>
          <w:noProof w:val="0"/>
          <w:rtl/>
        </w:rPr>
        <w:t>צו מינוי זמני בהתאם ייחתם בנפרד.</w:t>
      </w:r>
    </w:p>
    <w:p w:rsidR="00611AF6" w:rsidRDefault="00611AF6" w:rsidP="00611AF6">
      <w:pPr>
        <w:spacing w:line="360" w:lineRule="auto"/>
        <w:jc w:val="both"/>
        <w:rPr>
          <w:rFonts w:ascii="Arial" w:hAnsi="Arial"/>
          <w:noProof w:val="0"/>
          <w:u w:val="single"/>
          <w:rtl/>
        </w:rPr>
      </w:pPr>
    </w:p>
    <w:p w:rsidR="00611AF6" w:rsidRPr="00486160" w:rsidRDefault="00611AF6" w:rsidP="00611AF6">
      <w:pPr>
        <w:spacing w:line="360" w:lineRule="auto"/>
        <w:jc w:val="both"/>
        <w:rPr>
          <w:rFonts w:ascii="Arial" w:hAnsi="Arial"/>
          <w:noProof w:val="0"/>
          <w:u w:val="single"/>
          <w:rtl/>
        </w:rPr>
      </w:pPr>
      <w:r w:rsidRPr="00486160">
        <w:rPr>
          <w:rFonts w:ascii="Arial" w:hAnsi="Arial" w:hint="cs"/>
          <w:noProof w:val="0"/>
          <w:u w:val="single"/>
          <w:rtl/>
        </w:rPr>
        <w:t xml:space="preserve">המזכירות תסגור תיק </w:t>
      </w:r>
      <w:proofErr w:type="spellStart"/>
      <w:r w:rsidRPr="00486160">
        <w:rPr>
          <w:rFonts w:ascii="Arial" w:hAnsi="Arial" w:hint="cs"/>
          <w:noProof w:val="0"/>
          <w:u w:val="single"/>
          <w:rtl/>
        </w:rPr>
        <w:t>א"פ</w:t>
      </w:r>
      <w:proofErr w:type="spellEnd"/>
      <w:r w:rsidRPr="00486160">
        <w:rPr>
          <w:rFonts w:ascii="Arial" w:hAnsi="Arial" w:hint="cs"/>
          <w:noProof w:val="0"/>
          <w:u w:val="single"/>
          <w:rtl/>
        </w:rPr>
        <w:t xml:space="preserve"> 26327-02-23.</w:t>
      </w:r>
    </w:p>
    <w:p w:rsidR="00611AF6" w:rsidRPr="00486160" w:rsidRDefault="00611AF6" w:rsidP="00611AF6">
      <w:pPr>
        <w:spacing w:line="360" w:lineRule="auto"/>
        <w:jc w:val="both"/>
        <w:rPr>
          <w:rFonts w:ascii="Arial" w:hAnsi="Arial"/>
          <w:noProof w:val="0"/>
          <w:rtl/>
        </w:rPr>
      </w:pPr>
    </w:p>
    <w:p w:rsidR="00611AF6" w:rsidRPr="00486160" w:rsidRDefault="00611AF6" w:rsidP="00611AF6">
      <w:pPr>
        <w:spacing w:line="360" w:lineRule="auto"/>
        <w:jc w:val="both"/>
        <w:rPr>
          <w:rFonts w:ascii="Arial" w:hAnsi="Arial"/>
          <w:noProof w:val="0"/>
          <w:u w:val="single"/>
          <w:rtl/>
        </w:rPr>
      </w:pPr>
      <w:r w:rsidRPr="00486160">
        <w:rPr>
          <w:rFonts w:ascii="Arial" w:hAnsi="Arial" w:hint="cs"/>
          <w:noProof w:val="0"/>
          <w:u w:val="single"/>
          <w:rtl/>
        </w:rPr>
        <w:t>המזכירות תמציא לצדדים, לב"כ היועמ"ש ברווחה</w:t>
      </w:r>
      <w:r>
        <w:rPr>
          <w:rFonts w:ascii="Arial" w:hAnsi="Arial" w:hint="cs"/>
          <w:noProof w:val="0"/>
          <w:u w:val="single"/>
          <w:rtl/>
        </w:rPr>
        <w:t xml:space="preserve">, </w:t>
      </w:r>
      <w:proofErr w:type="spellStart"/>
      <w:r w:rsidRPr="00486160">
        <w:rPr>
          <w:rFonts w:ascii="Arial" w:hAnsi="Arial" w:hint="cs"/>
          <w:noProof w:val="0"/>
          <w:u w:val="single"/>
          <w:rtl/>
        </w:rPr>
        <w:t>לאפוטרופסה</w:t>
      </w:r>
      <w:proofErr w:type="spellEnd"/>
      <w:r w:rsidRPr="00486160">
        <w:rPr>
          <w:rFonts w:ascii="Arial" w:hAnsi="Arial" w:hint="cs"/>
          <w:noProof w:val="0"/>
          <w:u w:val="single"/>
          <w:rtl/>
        </w:rPr>
        <w:t xml:space="preserve"> לדין</w:t>
      </w:r>
      <w:r>
        <w:rPr>
          <w:rFonts w:ascii="Arial" w:hAnsi="Arial" w:hint="cs"/>
          <w:noProof w:val="0"/>
          <w:u w:val="single"/>
          <w:rtl/>
        </w:rPr>
        <w:t xml:space="preserve"> ולעו"ס במחלקה לשירותים חברתיים בגבעת שמואל.</w:t>
      </w:r>
    </w:p>
    <w:p w:rsidR="00611AF6" w:rsidRDefault="00611AF6" w:rsidP="00611AF6">
      <w:pPr>
        <w:spacing w:line="360" w:lineRule="auto"/>
        <w:jc w:val="both"/>
        <w:rPr>
          <w:rFonts w:ascii="Arial" w:hAnsi="Arial"/>
          <w:noProof w:val="0"/>
          <w:u w:val="single"/>
          <w:rtl/>
        </w:rPr>
      </w:pPr>
    </w:p>
    <w:p w:rsidR="00611AF6" w:rsidRPr="00486160" w:rsidRDefault="00611AF6" w:rsidP="00611AF6">
      <w:pPr>
        <w:spacing w:line="360" w:lineRule="auto"/>
        <w:jc w:val="both"/>
        <w:rPr>
          <w:rFonts w:ascii="Arial" w:hAnsi="Arial"/>
          <w:noProof w:val="0"/>
          <w:u w:val="single"/>
          <w:rtl/>
        </w:rPr>
      </w:pPr>
      <w:r w:rsidRPr="00486160">
        <w:rPr>
          <w:rFonts w:ascii="Arial" w:hAnsi="Arial" w:hint="cs"/>
          <w:noProof w:val="0"/>
          <w:u w:val="single"/>
          <w:rtl/>
        </w:rPr>
        <w:t>נקבע לתזכורת פנימית</w:t>
      </w:r>
      <w:r>
        <w:rPr>
          <w:rFonts w:ascii="Arial" w:hAnsi="Arial" w:hint="cs"/>
          <w:noProof w:val="0"/>
          <w:u w:val="single"/>
          <w:rtl/>
        </w:rPr>
        <w:t xml:space="preserve"> לפני לקבלת תסקיר לעוד 6 חודשים.</w:t>
      </w:r>
    </w:p>
    <w:p w:rsidR="00611AF6" w:rsidRDefault="00611AF6" w:rsidP="00611AF6">
      <w:pPr>
        <w:spacing w:line="360" w:lineRule="auto"/>
        <w:jc w:val="both"/>
        <w:rPr>
          <w:rFonts w:ascii="Arial" w:hAnsi="Arial"/>
          <w:noProof w:val="0"/>
          <w:rtl/>
        </w:rPr>
      </w:pPr>
    </w:p>
    <w:p w:rsidR="00611AF6" w:rsidRPr="00DE1E7D" w:rsidRDefault="00611AF6" w:rsidP="00611AF6">
      <w:pPr>
        <w:spacing w:line="360" w:lineRule="auto"/>
        <w:jc w:val="both"/>
        <w:rPr>
          <w:rFonts w:ascii="Arial" w:hAnsi="Arial"/>
          <w:noProof w:val="0"/>
          <w:rtl/>
        </w:rPr>
      </w:pPr>
    </w:p>
    <w:p w:rsidR="00611AF6" w:rsidRPr="00DE1E7D" w:rsidRDefault="00611AF6" w:rsidP="00611AF6">
      <w:pPr>
        <w:spacing w:line="360" w:lineRule="auto"/>
        <w:jc w:val="both"/>
        <w:rPr>
          <w:rFonts w:ascii="Arial" w:hAnsi="Arial"/>
          <w:noProof w:val="0"/>
          <w:rtl/>
        </w:rPr>
      </w:pPr>
    </w:p>
    <w:p w:rsidR="00611AF6" w:rsidRDefault="00611AF6" w:rsidP="00611AF6">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י"ז אב תשפ"ג, 04 אוגוסט 2023, בהעדר הצדדים.</w:t>
      </w:r>
    </w:p>
    <w:p w:rsidR="00611AF6" w:rsidRDefault="00611AF6" w:rsidP="00611AF6">
      <w:pPr>
        <w:tabs>
          <w:tab w:val="left" w:pos="2553"/>
        </w:tabs>
        <w:ind w:left="5040"/>
        <w:rPr>
          <w:rtl/>
        </w:rPr>
      </w:pPr>
      <w:r>
        <w:rPr>
          <w:rFonts w:hint="cs"/>
          <w:rtl/>
        </w:rPr>
        <w:t xml:space="preserve">     </w:t>
      </w:r>
    </w:p>
    <w:p w:rsidR="00611AF6" w:rsidRDefault="00611AF6" w:rsidP="00611AF6">
      <w:pPr>
        <w:tabs>
          <w:tab w:val="left" w:pos="2553"/>
        </w:tabs>
      </w:pPr>
      <w:r>
        <w:rPr>
          <w:rFonts w:hint="cs"/>
          <w:rtl/>
        </w:rPr>
        <w:tab/>
      </w:r>
      <w:r>
        <w:rPr>
          <w:rFonts w:hint="cs"/>
          <w:rtl/>
        </w:rPr>
        <w:tab/>
      </w:r>
      <w:r>
        <w:rPr>
          <w:rFonts w:hint="cs"/>
          <w:rtl/>
        </w:rPr>
        <w:tab/>
      </w:r>
      <w:r>
        <w:rPr>
          <w:rFonts w:hint="cs"/>
          <w:rtl/>
        </w:rPr>
        <w:tab/>
        <w:t xml:space="preserve">        </w:t>
      </w:r>
      <w:r w:rsidRPr="00B81C8D">
        <w:drawing>
          <wp:inline distT="0" distB="0" distL="0" distR="0">
            <wp:extent cx="1628775" cy="628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8775" cy="628650"/>
                    </a:xfrm>
                    <a:prstGeom prst="rect">
                      <a:avLst/>
                    </a:prstGeom>
                    <a:noFill/>
                    <a:ln>
                      <a:noFill/>
                    </a:ln>
                  </pic:spPr>
                </pic:pic>
              </a:graphicData>
            </a:graphic>
          </wp:inline>
        </w:drawing>
      </w:r>
    </w:p>
    <w:p w:rsidR="00611AF6" w:rsidRDefault="00611AF6" w:rsidP="00611AF6">
      <w:pPr>
        <w:tabs>
          <w:tab w:val="left" w:pos="2553"/>
        </w:tabs>
        <w:rPr>
          <w:rFonts w:ascii="Arial" w:hAnsi="Arial"/>
          <w:noProof w:val="0"/>
          <w:rtl/>
        </w:rPr>
      </w:pPr>
    </w:p>
    <w:p w:rsidR="008E09CA" w:rsidRDefault="008E09CA">
      <w:pPr>
        <w:rPr>
          <w:rFonts w:hint="cs"/>
        </w:rPr>
      </w:pPr>
    </w:p>
    <w:sectPr w:rsidR="008E09CA" w:rsidSect="00696F5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AF6" w:rsidRDefault="00611AF6" w:rsidP="00611AF6">
      <w:r>
        <w:separator/>
      </w:r>
    </w:p>
  </w:endnote>
  <w:endnote w:type="continuationSeparator" w:id="0">
    <w:p w:rsidR="00611AF6" w:rsidRDefault="00611AF6" w:rsidP="0061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AF6" w:rsidRDefault="00611A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AF6" w:rsidRDefault="00611AF6">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AF6" w:rsidRDefault="00611AF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AF6" w:rsidRDefault="00611AF6" w:rsidP="00611AF6">
      <w:r>
        <w:separator/>
      </w:r>
    </w:p>
  </w:footnote>
  <w:footnote w:type="continuationSeparator" w:id="0">
    <w:p w:rsidR="00611AF6" w:rsidRDefault="00611AF6" w:rsidP="00611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AF6" w:rsidRDefault="00611AF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AF6" w:rsidRDefault="00611AF6" w:rsidP="00611AF6">
    <w:pPr>
      <w:pStyle w:val="a3"/>
      <w:jc w:val="center"/>
      <w:rPr>
        <w:rFonts w:cs="FrankRuehl"/>
        <w:noProof w:val="0"/>
        <w:sz w:val="28"/>
        <w:szCs w:val="28"/>
        <w:rtl/>
      </w:rPr>
    </w:pPr>
    <w:r w:rsidRPr="00C40775">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5"/>
    </w:tblGrid>
    <w:tr w:rsidR="00611AF6" w:rsidTr="00AD4A9A">
      <w:trPr>
        <w:trHeight w:hRule="exact" w:val="704"/>
        <w:jc w:val="center"/>
      </w:trPr>
      <w:tc>
        <w:tcPr>
          <w:tcW w:w="8721" w:type="dxa"/>
          <w:gridSpan w:val="2"/>
        </w:tcPr>
        <w:p w:rsidR="00611AF6" w:rsidRPr="00F038D8" w:rsidRDefault="00611AF6" w:rsidP="00611AF6">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tr>
    <w:tr w:rsidR="00611AF6" w:rsidTr="00AD4A9A">
      <w:trPr>
        <w:trHeight w:val="337"/>
        <w:jc w:val="center"/>
      </w:trPr>
      <w:tc>
        <w:tcPr>
          <w:tcW w:w="5047" w:type="dxa"/>
        </w:tcPr>
        <w:p w:rsidR="00611AF6" w:rsidRDefault="00611AF6" w:rsidP="00611AF6">
          <w:pPr>
            <w:rPr>
              <w:b/>
              <w:bCs/>
              <w:noProof w:val="0"/>
              <w:sz w:val="26"/>
              <w:szCs w:val="26"/>
              <w:rtl/>
            </w:rPr>
          </w:pPr>
        </w:p>
      </w:tc>
      <w:tc>
        <w:tcPr>
          <w:tcW w:w="3674" w:type="dxa"/>
        </w:tcPr>
        <w:p w:rsidR="00611AF6" w:rsidRDefault="00611AF6" w:rsidP="00611AF6">
          <w:pPr>
            <w:pStyle w:val="a3"/>
            <w:jc w:val="right"/>
            <w:rPr>
              <w:b/>
              <w:bCs/>
              <w:noProof w:val="0"/>
              <w:sz w:val="26"/>
              <w:szCs w:val="26"/>
              <w:rtl/>
            </w:rPr>
          </w:pPr>
        </w:p>
      </w:tc>
    </w:tr>
    <w:tr w:rsidR="00611AF6" w:rsidTr="00AD4A9A">
      <w:trPr>
        <w:trHeight w:val="337"/>
        <w:jc w:val="center"/>
      </w:trPr>
      <w:tc>
        <w:tcPr>
          <w:tcW w:w="8721" w:type="dxa"/>
          <w:gridSpan w:val="2"/>
        </w:tcPr>
        <w:p w:rsidR="00611AF6" w:rsidRDefault="00611AF6" w:rsidP="00611AF6">
          <w:pPr>
            <w:rPr>
              <w:rtl/>
            </w:rPr>
          </w:pPr>
          <w:bookmarkStart w:id="1" w:name="_GoBack"/>
          <w:proofErr w:type="spellStart"/>
          <w:r>
            <w:rPr>
              <w:b/>
              <w:bCs/>
              <w:noProof w:val="0"/>
              <w:sz w:val="26"/>
              <w:szCs w:val="26"/>
              <w:rtl/>
            </w:rPr>
            <w:t>א"פ</w:t>
          </w:r>
          <w:proofErr w:type="spellEnd"/>
          <w:r>
            <w:rPr>
              <w:b/>
              <w:bCs/>
              <w:noProof w:val="0"/>
              <w:sz w:val="26"/>
              <w:szCs w:val="26"/>
              <w:rtl/>
            </w:rPr>
            <w:t xml:space="preserve"> 31405-01-23</w:t>
          </w:r>
          <w:bookmarkEnd w:id="1"/>
          <w:r>
            <w:rPr>
              <w:b/>
              <w:bCs/>
              <w:noProof w:val="0"/>
              <w:sz w:val="26"/>
              <w:szCs w:val="26"/>
              <w:rtl/>
            </w:rPr>
            <w:t xml:space="preserve"> ב</w:t>
          </w:r>
          <w:r>
            <w:rPr>
              <w:rFonts w:hint="cs"/>
              <w:b/>
              <w:bCs/>
              <w:noProof w:val="0"/>
              <w:sz w:val="26"/>
              <w:szCs w:val="26"/>
              <w:rtl/>
            </w:rPr>
            <w:t xml:space="preserve">. </w:t>
          </w:r>
          <w:r>
            <w:rPr>
              <w:b/>
              <w:bCs/>
              <w:noProof w:val="0"/>
              <w:sz w:val="26"/>
              <w:szCs w:val="26"/>
              <w:rtl/>
            </w:rPr>
            <w:t>נ' ב</w:t>
          </w:r>
          <w:r>
            <w:rPr>
              <w:rFonts w:hint="cs"/>
              <w:b/>
              <w:bCs/>
              <w:noProof w:val="0"/>
              <w:sz w:val="26"/>
              <w:szCs w:val="26"/>
              <w:rtl/>
            </w:rPr>
            <w:t>.</w:t>
          </w:r>
          <w:r>
            <w:rPr>
              <w:b/>
              <w:bCs/>
              <w:noProof w:val="0"/>
              <w:sz w:val="26"/>
              <w:szCs w:val="26"/>
              <w:rtl/>
            </w:rPr>
            <w:t>(אדם שמונה לו אפוטרופוס) ואח'</w:t>
          </w:r>
        </w:p>
        <w:p w:rsidR="00611AF6" w:rsidRDefault="00611AF6" w:rsidP="00611AF6">
          <w:pPr>
            <w:rPr>
              <w:b/>
              <w:bCs/>
              <w:noProof w:val="0"/>
              <w:sz w:val="26"/>
              <w:szCs w:val="26"/>
              <w:rtl/>
            </w:rPr>
          </w:pPr>
          <w:r>
            <w:rPr>
              <w:rFonts w:hint="cs"/>
              <w:b/>
              <w:bCs/>
              <w:rtl/>
            </w:rPr>
            <w:t>א"פ 26327-02-23</w:t>
          </w:r>
        </w:p>
        <w:p w:rsidR="00611AF6" w:rsidRPr="007B7765" w:rsidRDefault="00611AF6" w:rsidP="00611AF6">
          <w:pPr>
            <w:rPr>
              <w:b/>
              <w:bCs/>
              <w:noProof w:val="0"/>
              <w:sz w:val="2"/>
              <w:szCs w:val="2"/>
              <w:rtl/>
            </w:rPr>
          </w:pPr>
        </w:p>
        <w:p w:rsidR="00611AF6" w:rsidRDefault="00611AF6" w:rsidP="00611AF6">
          <w:pPr>
            <w:rPr>
              <w:sz w:val="20"/>
              <w:szCs w:val="20"/>
              <w:rtl/>
            </w:rPr>
          </w:pPr>
          <w:r>
            <w:rPr>
              <w:rFonts w:hint="cs"/>
              <w:rtl/>
            </w:rPr>
            <w:t xml:space="preserve">                           </w:t>
          </w:r>
          <w:r>
            <w:rPr>
              <w:rFonts w:hint="cs"/>
              <w:sz w:val="20"/>
              <w:szCs w:val="20"/>
              <w:rtl/>
            </w:rPr>
            <w:t xml:space="preserve">                                       </w:t>
          </w:r>
        </w:p>
        <w:p w:rsidR="00611AF6" w:rsidRPr="00E1068A" w:rsidRDefault="00611AF6" w:rsidP="00611AF6">
          <w:pPr>
            <w:rPr>
              <w:sz w:val="20"/>
              <w:szCs w:val="20"/>
              <w:rtl/>
            </w:rPr>
          </w:pPr>
          <w:r w:rsidRPr="00E1068A">
            <w:rPr>
              <w:rFonts w:hint="cs"/>
              <w:sz w:val="20"/>
              <w:szCs w:val="20"/>
              <w:rtl/>
            </w:rPr>
            <w:t xml:space="preserve">תיק חיצוני:  </w:t>
          </w:r>
          <w:r w:rsidRPr="00E1068A">
            <w:rPr>
              <w:sz w:val="20"/>
              <w:szCs w:val="20"/>
              <w:rtl/>
            </w:rPr>
            <w:t xml:space="preserve"> </w:t>
          </w:r>
          <w:r>
            <w:rPr>
              <w:sz w:val="20"/>
              <w:szCs w:val="20"/>
              <w:rtl/>
            </w:rPr>
            <w:t xml:space="preserve"> </w:t>
          </w:r>
        </w:p>
      </w:tc>
    </w:tr>
  </w:tbl>
  <w:p w:rsidR="00611AF6" w:rsidRDefault="00611AF6" w:rsidP="00611AF6">
    <w:pPr>
      <w:pStyle w:val="a3"/>
      <w:rPr>
        <w:noProof w:val="0"/>
        <w:rtl/>
      </w:rPr>
    </w:pPr>
    <w:r>
      <w:rPr>
        <w:noProof w:val="0"/>
        <w:rtl/>
      </w:rPr>
      <w:t xml:space="preserve"> </w:t>
    </w:r>
  </w:p>
  <w:p w:rsidR="00611AF6" w:rsidRDefault="00611AF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AF6" w:rsidRDefault="00611AF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AF6"/>
    <w:rsid w:val="00611AF6"/>
    <w:rsid w:val="00696F54"/>
    <w:rsid w:val="008E09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932D4FF-1EDC-4C4E-B91D-6251BBB5D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AF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1AF6"/>
    <w:pPr>
      <w:tabs>
        <w:tab w:val="center" w:pos="4153"/>
        <w:tab w:val="right" w:pos="8306"/>
      </w:tabs>
    </w:pPr>
  </w:style>
  <w:style w:type="character" w:customStyle="1" w:styleId="a4">
    <w:name w:val="כותרת עליונה תו"/>
    <w:basedOn w:val="a0"/>
    <w:link w:val="a3"/>
    <w:uiPriority w:val="99"/>
    <w:rsid w:val="00611AF6"/>
    <w:rPr>
      <w:rFonts w:ascii="Times New Roman" w:eastAsia="Times New Roman" w:hAnsi="Times New Roman" w:cs="David"/>
      <w:noProof/>
      <w:sz w:val="24"/>
      <w:szCs w:val="24"/>
    </w:rPr>
  </w:style>
  <w:style w:type="paragraph" w:styleId="a5">
    <w:name w:val="footer"/>
    <w:basedOn w:val="a"/>
    <w:link w:val="a6"/>
    <w:uiPriority w:val="99"/>
    <w:unhideWhenUsed/>
    <w:rsid w:val="00611AF6"/>
    <w:pPr>
      <w:tabs>
        <w:tab w:val="center" w:pos="4153"/>
        <w:tab w:val="right" w:pos="8306"/>
      </w:tabs>
    </w:pPr>
  </w:style>
  <w:style w:type="character" w:customStyle="1" w:styleId="a6">
    <w:name w:val="כותרת תחתונה תו"/>
    <w:basedOn w:val="a0"/>
    <w:link w:val="a5"/>
    <w:uiPriority w:val="99"/>
    <w:rsid w:val="00611AF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3351</Characters>
  <Application>Microsoft Office Word</Application>
  <DocSecurity>0</DocSecurity>
  <Lines>27</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אטל אזרואל</dc:creator>
  <cp:keywords/>
  <dc:description/>
  <cp:lastModifiedBy>אטל אזרואל</cp:lastModifiedBy>
  <cp:revision>1</cp:revision>
  <dcterms:created xsi:type="dcterms:W3CDTF">2023-08-30T07:17:00Z</dcterms:created>
  <dcterms:modified xsi:type="dcterms:W3CDTF">2023-08-30T07:17:00Z</dcterms:modified>
</cp:coreProperties>
</file>